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2022年中省财政衔接资金周原镇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亚子村农业社会化服务中心建设项目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both"/>
        <w:textAlignment w:val="auto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周原镇人民政府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关于上报亚子村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社会化服务中心建设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周镇政字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103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经3月26日宝鸡市陈仓区2022年中省财政衔接资金项目评审会公开质询评审，该项目符合项目管理规定，同意你镇实施亚子村农业社会化服务中心建设项目，现批复如下：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3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（一）建设地点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周原镇亚子村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（二）建设规模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.新建轻钢结构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粮食储藏库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638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.硬化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粮食晾晒场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780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.新建钢结构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机械停放库300平方米。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4.购置农机具11台套。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（三）建设项目内容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项目实施的主体为陈仓区周原镇人民政府。建设主要内容为：新建钢结构粮食储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eastAsia="zh-CN"/>
        </w:rPr>
        <w:t>藏库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638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eastAsia="zh-CN"/>
        </w:rPr>
        <w:t>平方米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长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米，宽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2米，高4.5米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eastAsia="zh-CN"/>
        </w:rPr>
        <w:t>；硬化晾晒场地780平方米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长30米，宽26米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eastAsia="zh-CN"/>
        </w:rPr>
        <w:t>；新建钢结构机械库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300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eastAsia="zh-CN"/>
        </w:rPr>
        <w:t>平方米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长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30米，宽10米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shd w:val="clear" w:color="auto" w:fill="auto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购置收割机2台，1804型拖拉机2台，自走式喷雾机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台，免播耕种施肥机2台，三铧梨1台，长1.9米捆草机1台，抓草机1台，青储机1台。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二、项目招标方式确定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15"/>
          <w:szCs w:val="15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采用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邀请招标方式进行项目发包。</w:t>
      </w:r>
      <w:r>
        <w:rPr>
          <w:rFonts w:hint="eastAsia" w:ascii="仿宋_GB2312" w:hAnsi="仿宋_GB2312" w:eastAsia="仿宋_GB2312" w:cs="仿宋_GB2312"/>
          <w:sz w:val="15"/>
          <w:szCs w:val="15"/>
          <w:highlight w:val="none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三、项目工期安排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2022年5月20日前完成项目工程建设。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2022年6月底前，完成项目后续结算并完成项目审计工作，开展自查验收，申请区级验收，完善档案，镇政府负责绩效评估资料上报。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2022年7月底前完成项目施工、监理、报账及公示资料报送。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投资估算表</w:t>
      </w:r>
    </w:p>
    <w:p>
      <w:pPr>
        <w:pStyle w:val="2"/>
        <w:numPr>
          <w:numId w:val="0"/>
        </w:numPr>
        <w:jc w:val="both"/>
        <w:rPr>
          <w:rFonts w:hint="default"/>
          <w:lang w:val="en-US" w:eastAsia="zh-CN"/>
        </w:rPr>
      </w:pPr>
      <w:bookmarkStart w:id="1" w:name="_GoBack"/>
      <w:bookmarkEnd w:id="1"/>
    </w:p>
    <w:tbl>
      <w:tblPr>
        <w:tblStyle w:val="7"/>
        <w:tblW w:w="877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2042"/>
        <w:gridCol w:w="1662"/>
        <w:gridCol w:w="1735"/>
        <w:gridCol w:w="1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子项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型号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总价（元）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粮食储藏库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长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米，宽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2米，高4.5米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638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㎡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798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eastAsia="zh-CN"/>
              </w:rPr>
              <w:t>509000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粮食晾晒场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长30米，宽26米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780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㎡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78000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机械库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长30米，宽10米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300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㎡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210000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收割机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中联重4LZ-8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BI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135000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拖拉机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中联重科1804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98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396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自走式喷雾机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3W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SH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-700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650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65000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免播耕施肥机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2BWG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14(7)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36000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铧犁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华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丰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"/>
              </w:rPr>
              <w:t>1LFD-350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280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280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捆草机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9YFQ-1.9Z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118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118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抓草机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明宇G38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青储机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 w:bidi="ar"/>
              </w:rPr>
              <w:t>9QZ-2600A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1台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388000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388000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总投资成本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eastAsia="zh-CN"/>
              </w:rPr>
              <w:t>2200000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  <w:lang w:eastAsia="zh-CN"/>
        </w:rPr>
        <w:t>五</w:t>
      </w:r>
      <w:r>
        <w:rPr>
          <w:rFonts w:hint="eastAsia" w:ascii="黑体" w:eastAsia="黑体"/>
          <w:sz w:val="32"/>
          <w:szCs w:val="32"/>
          <w:highlight w:val="none"/>
        </w:rPr>
        <w:t>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该项目作为发展农村经济、提升带贫益贫致富水平项目，坚持脱贫户优先参与项目建设，吸纳90户脱贫家庭劳动力在项目建设阶段参与务工，按市场价格付给劳务费用，增加脱贫家庭收入渠道。在项目建成运营环节，对脱贫家庭363人进行农业机械操作技术培训，使脱贫人员掌握新型农业机械使用技能，全程参与农业社会化服务。通过让脱贫人员掌握科学技能，提高自身生存技能和家庭收入渠道，从而稳定增加家庭收入，由政策性脱贫向技能型脱贫转变，从根本上稳固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六、资金筹措方案及财政衔接资金用途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该项目建设资金预算220万元，资金筹措来源为省级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财政衔接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补助资金。工程开工前由施工方交10％履约保证金，工程完工后退5％的履约保证金，留5％作为质保金，质量保质期为一年。资金使用主要包括两个方面：粮食储藏库、晾晒场地、机械停放库建设和购置农业机械两个方面，其中农业设施建设投资预算79.7万元，购置农业机械投资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.3万元。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七、项目绩效目标及社会效益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项目建设预期经济效益，项目</w:t>
      </w:r>
      <w:r>
        <w:rPr>
          <w:rFonts w:ascii="仿宋" w:hAnsi="仿宋" w:eastAsia="仿宋"/>
          <w:color w:val="auto"/>
          <w:sz w:val="32"/>
          <w:szCs w:val="32"/>
          <w:highlight w:val="none"/>
          <w:lang w:eastAsia="zh-CN"/>
        </w:rPr>
        <w:t>建成后对全村经济发展和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脱贫人口帮扶具有重要意义</w:t>
      </w:r>
      <w:r>
        <w:rPr>
          <w:rFonts w:ascii="仿宋" w:hAnsi="仿宋" w:eastAsia="仿宋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30" w:firstLineChars="196"/>
        <w:textAlignment w:val="auto"/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（一）经济效益预期：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村农业社会化服务中心建设项目建成，全村主要粮食作物耕、种、收综合机械化水平达到</w:t>
      </w:r>
      <w:r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  <w:t>96%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以上，可以实现全村近千余人次从田间劳作中解放出来，从事当地二、三产业发展或外出务工，预计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户均可增加收入2000元以上，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2022年全村可增加经济收入103万元以上，对发展全村经济，提高全村农户收入，经济效益十分可观。并且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在2022年夏秋两季收种中，新建设施和购置机械全部投入使用，充分发挥项目效益，预计年生产粮食超过1500吨。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30" w:firstLineChars="196"/>
        <w:textAlignment w:val="auto"/>
        <w:rPr>
          <w:rFonts w:hint="eastAsia" w:ascii="仿宋" w:hAnsi="仿宋" w:eastAsia="仿宋" w:cs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b/>
          <w:color w:val="auto"/>
          <w:sz w:val="32"/>
          <w:szCs w:val="32"/>
          <w:highlight w:val="none"/>
          <w:lang w:eastAsia="zh-CN"/>
        </w:rPr>
        <w:t>（二）社会效益预期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800" w:firstLineChars="250"/>
        <w:textAlignment w:val="auto"/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1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农业社会化服务中心建设项目建成，将全面提高全村农业生产社会化服务能力，完善农业专业化服务市场，提升种植、加工、销售能力和水平，有效推动村组土地良性流转、机械化耕种、专业化服务行为，推动全村农业发展向现代化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800" w:firstLineChars="250"/>
        <w:textAlignment w:val="auto"/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2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农业社会化服务中心建设和投入运营，为脱贫家庭提供了掌握就业技能和增加非农业收入渠道，可以为脱贫家庭提供50个以上稳定就业岗位，提升由政策性脱贫向技能性脱贫转变效果。从根本上稳定脱贫成果。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3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配置机械化性能更高的农业机械，可以极大的提高种植、耕作效益，杜绝重大农机安全事故，保证全村农业经济高效安全快速发展。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" w:hAnsi="仿宋" w:eastAsia="仿宋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Toc507600207"/>
      <w:r>
        <w:rPr>
          <w:rFonts w:hint="eastAsia" w:ascii="仿宋" w:hAnsi="仿宋" w:eastAsia="仿宋" w:cs="宋体"/>
          <w:b/>
          <w:bCs/>
          <w:color w:val="auto"/>
          <w:sz w:val="32"/>
          <w:szCs w:val="32"/>
          <w:highlight w:val="none"/>
          <w:lang w:val="en-US" w:eastAsia="zh-CN"/>
        </w:rPr>
        <w:t>(三）</w:t>
      </w:r>
      <w:r>
        <w:rPr>
          <w:rFonts w:hint="eastAsia" w:ascii="仿宋" w:hAnsi="仿宋" w:eastAsia="仿宋" w:cs="宋体"/>
          <w:b/>
          <w:bCs/>
          <w:color w:val="auto"/>
          <w:sz w:val="32"/>
          <w:szCs w:val="32"/>
          <w:highlight w:val="none"/>
          <w:lang w:eastAsia="zh-CN"/>
        </w:rPr>
        <w:t>项目收益分配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项目实施后的经营收入和其他收入</w:t>
      </w:r>
      <w:r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  <w:t>,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在分别提取</w:t>
      </w:r>
      <w:r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  <w:t xml:space="preserve"> 20%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的公益金和</w:t>
      </w:r>
      <w:r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  <w:t>20%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的公积金、减除税金、生产费用和管理等费用后，将剩余60%作为项目分红。提取的公益金用于村及合作社公共事务、福利事业开支，公积金用于合作社扩大生产经营项目，更好服务全村经济发展。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八、项目实施要求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pStyle w:val="1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5pt;margin-top:20.75pt;height:0pt;width:441pt;z-index:251660288;mso-width-relative:page;mso-height-relative:page;" filled="f" stroked="t" coordsize="21600,21600" o:gfxdata="UEsDBAoAAAAAAIdO4kAAAAAAAAAAAAAAAAAEAAAAZHJzL1BLAwQUAAAACACHTuJADf/dhtYAAAAI&#10;AQAADwAAAGRycy9kb3ducmV2LnhtbE2PS0/DMBCE70j8B2uRuFStnZZHCXF6AHLjQgFx3cZLEhGv&#10;09h9wK9nEQc47sxo9ptidfS92tMYu8AWspkBRVwH13Fj4eW5mi5BxYTssA9MFj4pwqo8PSkwd+HA&#10;T7Rfp0ZJCcccLbQpDbnWsW7JY5yFgVi89zB6THKOjXYjHqTc93puzJX22LF8aHGgu5bqj/XOW4jV&#10;K22rr0k9MW+LJtB8e//4gNaen2XmFlSiY/oLww++oEMpTJuwYxdVb2F6I1OShYvsEpT4y+uFCJtf&#10;QZeF/j+g/AZ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f/dhtYAAAAI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6985</wp:posOffset>
                </wp:positionV>
                <wp:extent cx="54864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1pt;margin-top:0.55pt;height:0pt;width:432pt;z-index:251659264;mso-width-relative:page;mso-height-relative:page;" filled="f" stroked="t" coordsize="21600,21600" o:gfxdata="UEsDBAoAAAAAAIdO4kAAAAAAAAAAAAAAAAAEAAAAZHJzL1BLAwQUAAAACACHTuJAljKZXtMAAAAG&#10;AQAADwAAAGRycy9kb3ducmV2LnhtbE2PzU7DMBCE70i8g7VIXKrWThClCnF6AHLjQgFx3cZLEhGv&#10;09j9gadn4QLH2RnNflOuT35QB5piH9hCtjCgiJvgem4tvDzX8xWomJAdDoHJwidFWFfnZyUWLhz5&#10;iQ6b1Cop4VighS6lsdA6Nh15jIswEov3HiaPSeTUajfhUcr9oHNjltpjz/Khw5HuOmo+NntvIdav&#10;tKu/Zs3MvF21gfLd/eMDWnt5kZlbUIlO6S8MP/iCDpUwbcOeXVSDhfkyl6TcM1Bir65vZMn2V+uq&#10;1P/xq29QSwMEFAAAAAgAh07iQINfQFr6AQAA8gMAAA4AAABkcnMvZTJvRG9jLnhtbK1TzY7TMBC+&#10;I/EOlu80bbVdLVHTPWxZLggqAQ8wdZzEkv/kcZv2JXgBJG5w4sidt2H3MRg72bIslx7IwRl7Zr6Z&#10;7/N4eX0wmu1lQOVsxWeTKWfSClcr21b844fbF1ecYQRbg3ZWVvwokV+vnj9b9r6Uc9c5XcvACMRi&#10;2fuKdzH6sihQdNIATpyXlpyNCwYibUNb1AF6Qje6mE+nl0XvQu2DExKRTteDk4+I4RxA1zRKyLUT&#10;OyNtHFCD1BCJEnbKI1/lbptGiviuaVBGpitOTGNeqQjZ27QWqyWUbQDfKTG2AOe08ISTAWWp6Alq&#10;DRHYLqh/oIwSwaFr4kQ4UwxEsiLEYjZ9os37DrzMXEhq9CfR8f/Birf7TWCqpkngzIKhC7/7/OPX&#10;p6/3P7/Qevf9G5slkXqPJcXe2E0Yd+g3ITE+NMGkP3Fhhyzs8SSsPEQm6HBxcXV5MSXNxYOv+JPo&#10;A8bX0hmWjIprZRNnKGH/BiMVo9CHkHSsLesr/nIxXxAc0AA2dPFkGk8k0LY5F51W9a3SOmVgaLc3&#10;OrA9pCHIX6JEuH+FpSJrwG6Iy65hPDoJ9Stbs3j0JI+lV8FTC0bWnGlJjyhZBAhlBKXPiaTS2qYE&#10;mUd05Jk0HlRN1tbVR7qanQ+q7UiXfA1F8tAo5O7HsU2z9nhP9uOnu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jKZXtMAAAAGAQAADwAAAAAAAAABACAAAAAiAAAAZHJzL2Rvd25yZXYueG1sUEsB&#10;AhQAFAAAAAgAh07iQINfQFr6AQAA8gMAAA4AAAAAAAAAAQAgAAAAI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313055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4.65pt;height:0.85pt;width:446.7pt;z-index:251661312;mso-width-relative:page;mso-height-relative:page;" filled="f" stroked="t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>局               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7BD6DB-7D7E-40E8-A337-DA3AC23DA06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34550AC-3E0C-44B6-B94C-77FF45E1179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BA1C9E8-E0BD-4025-9D78-5095165B772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EEC67203-ADC3-4195-B80B-05778A7E6B3E}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A501F9"/>
    <w:multiLevelType w:val="singleLevel"/>
    <w:tmpl w:val="31A501F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TQ0ZGRlMDlhM2NmMThmZTM3MDIwNzQ4ZGEzMzQifQ=="/>
  </w:docVars>
  <w:rsids>
    <w:rsidRoot w:val="00000000"/>
    <w:rsid w:val="00145244"/>
    <w:rsid w:val="013C1960"/>
    <w:rsid w:val="015964E2"/>
    <w:rsid w:val="016A71AA"/>
    <w:rsid w:val="01B7106F"/>
    <w:rsid w:val="01D9311E"/>
    <w:rsid w:val="025020A0"/>
    <w:rsid w:val="031C7C80"/>
    <w:rsid w:val="041939F1"/>
    <w:rsid w:val="04BA2E5A"/>
    <w:rsid w:val="04BF1E96"/>
    <w:rsid w:val="05466DC0"/>
    <w:rsid w:val="056412FD"/>
    <w:rsid w:val="05B9667F"/>
    <w:rsid w:val="05BB7F6D"/>
    <w:rsid w:val="06220804"/>
    <w:rsid w:val="072C3F89"/>
    <w:rsid w:val="080B69A0"/>
    <w:rsid w:val="089C056F"/>
    <w:rsid w:val="08B57E78"/>
    <w:rsid w:val="09560185"/>
    <w:rsid w:val="0985240E"/>
    <w:rsid w:val="09CB4464"/>
    <w:rsid w:val="0B3D6714"/>
    <w:rsid w:val="0B427524"/>
    <w:rsid w:val="0B7D1CB4"/>
    <w:rsid w:val="0BD22140"/>
    <w:rsid w:val="0C4C36FE"/>
    <w:rsid w:val="0D9151F5"/>
    <w:rsid w:val="0F0A795A"/>
    <w:rsid w:val="0F6D0294"/>
    <w:rsid w:val="0F8946C7"/>
    <w:rsid w:val="0FB70A4A"/>
    <w:rsid w:val="12E85031"/>
    <w:rsid w:val="13EE3647"/>
    <w:rsid w:val="15046177"/>
    <w:rsid w:val="169466EC"/>
    <w:rsid w:val="16C775D8"/>
    <w:rsid w:val="1828475E"/>
    <w:rsid w:val="18620509"/>
    <w:rsid w:val="19431539"/>
    <w:rsid w:val="19730CD4"/>
    <w:rsid w:val="19815045"/>
    <w:rsid w:val="19AB16D4"/>
    <w:rsid w:val="1A4928F0"/>
    <w:rsid w:val="1ACD68AD"/>
    <w:rsid w:val="1B2B1202"/>
    <w:rsid w:val="1B397CC8"/>
    <w:rsid w:val="1C0877DE"/>
    <w:rsid w:val="1C890C76"/>
    <w:rsid w:val="1D30319E"/>
    <w:rsid w:val="1D5228FA"/>
    <w:rsid w:val="1F0C0750"/>
    <w:rsid w:val="1F2145E9"/>
    <w:rsid w:val="1F307B53"/>
    <w:rsid w:val="1F3215D5"/>
    <w:rsid w:val="1FB51BA8"/>
    <w:rsid w:val="1FE52982"/>
    <w:rsid w:val="20406AE2"/>
    <w:rsid w:val="20422FC2"/>
    <w:rsid w:val="208E5716"/>
    <w:rsid w:val="20B935BA"/>
    <w:rsid w:val="20E47DFA"/>
    <w:rsid w:val="211C634F"/>
    <w:rsid w:val="212E3875"/>
    <w:rsid w:val="22185F2D"/>
    <w:rsid w:val="23B91157"/>
    <w:rsid w:val="240F5891"/>
    <w:rsid w:val="249F6004"/>
    <w:rsid w:val="24DE4884"/>
    <w:rsid w:val="254E3613"/>
    <w:rsid w:val="25C916A3"/>
    <w:rsid w:val="26BB59F0"/>
    <w:rsid w:val="27827809"/>
    <w:rsid w:val="27D77668"/>
    <w:rsid w:val="28C12475"/>
    <w:rsid w:val="28F151FC"/>
    <w:rsid w:val="29B3094F"/>
    <w:rsid w:val="2A8B5F4F"/>
    <w:rsid w:val="2B3205FF"/>
    <w:rsid w:val="2C1F0FAA"/>
    <w:rsid w:val="2DC20777"/>
    <w:rsid w:val="2E241E69"/>
    <w:rsid w:val="2F920BC1"/>
    <w:rsid w:val="3002590A"/>
    <w:rsid w:val="307F42DA"/>
    <w:rsid w:val="31487804"/>
    <w:rsid w:val="31A2351D"/>
    <w:rsid w:val="32837FE3"/>
    <w:rsid w:val="32CC03D3"/>
    <w:rsid w:val="334D63D9"/>
    <w:rsid w:val="338318B1"/>
    <w:rsid w:val="33CA43F0"/>
    <w:rsid w:val="340926EC"/>
    <w:rsid w:val="34762254"/>
    <w:rsid w:val="3532384A"/>
    <w:rsid w:val="36FE3E72"/>
    <w:rsid w:val="37773AD4"/>
    <w:rsid w:val="37F83DB8"/>
    <w:rsid w:val="38B67E28"/>
    <w:rsid w:val="38E027CB"/>
    <w:rsid w:val="39543BF7"/>
    <w:rsid w:val="398B4DB2"/>
    <w:rsid w:val="3A984D80"/>
    <w:rsid w:val="3ABC2193"/>
    <w:rsid w:val="3AF464EB"/>
    <w:rsid w:val="3BED577A"/>
    <w:rsid w:val="3CD93C21"/>
    <w:rsid w:val="3DDB78A8"/>
    <w:rsid w:val="3E7A03FD"/>
    <w:rsid w:val="3EC34B32"/>
    <w:rsid w:val="3F8101D4"/>
    <w:rsid w:val="40AE2759"/>
    <w:rsid w:val="41711E74"/>
    <w:rsid w:val="43032E72"/>
    <w:rsid w:val="432861C5"/>
    <w:rsid w:val="449A48D6"/>
    <w:rsid w:val="45B02A52"/>
    <w:rsid w:val="474811FD"/>
    <w:rsid w:val="494F4503"/>
    <w:rsid w:val="4B0A0ABA"/>
    <w:rsid w:val="4CF60FAF"/>
    <w:rsid w:val="4CFA148B"/>
    <w:rsid w:val="4D4F4BC7"/>
    <w:rsid w:val="4E497EF3"/>
    <w:rsid w:val="4FAB13F1"/>
    <w:rsid w:val="52082081"/>
    <w:rsid w:val="52E00474"/>
    <w:rsid w:val="5311637C"/>
    <w:rsid w:val="5523404F"/>
    <w:rsid w:val="556D2AE4"/>
    <w:rsid w:val="55B85DD6"/>
    <w:rsid w:val="566A6423"/>
    <w:rsid w:val="59417350"/>
    <w:rsid w:val="5A2C3F9F"/>
    <w:rsid w:val="5A98175F"/>
    <w:rsid w:val="5BCA4C2E"/>
    <w:rsid w:val="5C6E0D7C"/>
    <w:rsid w:val="5CAD7D03"/>
    <w:rsid w:val="5D5340D1"/>
    <w:rsid w:val="5DD96821"/>
    <w:rsid w:val="5DDE09B4"/>
    <w:rsid w:val="5E160887"/>
    <w:rsid w:val="61096C1C"/>
    <w:rsid w:val="61784244"/>
    <w:rsid w:val="62226B6A"/>
    <w:rsid w:val="642632E3"/>
    <w:rsid w:val="64FE654E"/>
    <w:rsid w:val="667C054B"/>
    <w:rsid w:val="66F57B61"/>
    <w:rsid w:val="68DC7865"/>
    <w:rsid w:val="69031739"/>
    <w:rsid w:val="69615E07"/>
    <w:rsid w:val="697932C0"/>
    <w:rsid w:val="6B0D09C4"/>
    <w:rsid w:val="6B1A10E9"/>
    <w:rsid w:val="6B966854"/>
    <w:rsid w:val="6BB46DCF"/>
    <w:rsid w:val="6C37445E"/>
    <w:rsid w:val="6DF908E0"/>
    <w:rsid w:val="6E945EF0"/>
    <w:rsid w:val="6EE17098"/>
    <w:rsid w:val="70782DF6"/>
    <w:rsid w:val="70C95A3E"/>
    <w:rsid w:val="74D97A75"/>
    <w:rsid w:val="759D217D"/>
    <w:rsid w:val="762E49EE"/>
    <w:rsid w:val="76682BC7"/>
    <w:rsid w:val="76C2531B"/>
    <w:rsid w:val="7783304D"/>
    <w:rsid w:val="77AF4E28"/>
    <w:rsid w:val="79B5154E"/>
    <w:rsid w:val="79BA420C"/>
    <w:rsid w:val="7A2C01C1"/>
    <w:rsid w:val="7A703437"/>
    <w:rsid w:val="7AA04DB2"/>
    <w:rsid w:val="7BB41D3A"/>
    <w:rsid w:val="7CBB698C"/>
    <w:rsid w:val="7D0E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2212</Words>
  <Characters>2494</Characters>
  <Lines>0</Lines>
  <Paragraphs>0</Paragraphs>
  <TotalTime>16</TotalTime>
  <ScaleCrop>false</ScaleCrop>
  <LinksUpToDate>false</LinksUpToDate>
  <CharactersWithSpaces>2517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2022-04-27T03:00:00Z</cp:lastPrinted>
  <dcterms:modified xsi:type="dcterms:W3CDTF">2022-04-27T03:13:04Z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</Properties>
</file>